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EA5" w:rsidRPr="003A27BC" w:rsidRDefault="00561EA5" w:rsidP="003A27BC">
      <w:pPr>
        <w:pStyle w:val="Sinespaciado"/>
        <w:spacing w:line="360" w:lineRule="auto"/>
        <w:jc w:val="both"/>
        <w:rPr>
          <w:rFonts w:asciiTheme="minorHAnsi" w:hAnsiTheme="minorHAnsi" w:cstheme="minorHAnsi"/>
          <w:color w:val="auto"/>
        </w:rPr>
      </w:pPr>
    </w:p>
    <w:p w:rsidR="005344A0" w:rsidRPr="003A27BC" w:rsidRDefault="005344A0" w:rsidP="003A27BC">
      <w:pPr>
        <w:pStyle w:val="Sinespaciado"/>
        <w:spacing w:line="360" w:lineRule="auto"/>
        <w:jc w:val="center"/>
        <w:rPr>
          <w:rFonts w:asciiTheme="minorHAnsi" w:hAnsiTheme="minorHAnsi" w:cstheme="minorHAnsi"/>
          <w:b/>
          <w:color w:val="auto"/>
          <w:u w:val="single"/>
        </w:rPr>
      </w:pPr>
      <w:r w:rsidRPr="003A27BC">
        <w:rPr>
          <w:rFonts w:asciiTheme="minorHAnsi" w:hAnsiTheme="minorHAnsi" w:cstheme="minorHAnsi"/>
          <w:b/>
          <w:color w:val="auto"/>
          <w:u w:val="single"/>
        </w:rPr>
        <w:t>BIENALSUR 2019 PRESENTA A MAKOTO AZUMA EN EL MUNTREF CENTRO DE ARTE Y NATURALEZA – SEDE ECOPARQUE</w:t>
      </w:r>
    </w:p>
    <w:p w:rsidR="005344A0" w:rsidRPr="003A27BC" w:rsidRDefault="005344A0" w:rsidP="003A27BC">
      <w:pPr>
        <w:pStyle w:val="Sinespaciado"/>
        <w:spacing w:line="360" w:lineRule="auto"/>
        <w:jc w:val="both"/>
        <w:rPr>
          <w:rFonts w:asciiTheme="minorHAnsi" w:hAnsiTheme="minorHAnsi" w:cstheme="minorHAnsi"/>
          <w:color w:val="auto"/>
          <w:u w:val="single"/>
        </w:rPr>
      </w:pPr>
    </w:p>
    <w:p w:rsidR="005344A0" w:rsidRPr="003A27BC" w:rsidRDefault="005344A0" w:rsidP="003A27BC">
      <w:pPr>
        <w:pStyle w:val="Sinespaciado"/>
        <w:spacing w:line="360" w:lineRule="auto"/>
        <w:jc w:val="both"/>
        <w:rPr>
          <w:rFonts w:asciiTheme="minorHAnsi" w:hAnsiTheme="minorHAnsi" w:cstheme="minorHAnsi"/>
          <w:b/>
          <w:color w:val="auto"/>
        </w:rPr>
      </w:pPr>
      <w:r w:rsidRPr="003A27BC">
        <w:rPr>
          <w:rFonts w:asciiTheme="minorHAnsi" w:hAnsiTheme="minorHAnsi" w:cstheme="minorHAnsi"/>
          <w:b/>
          <w:color w:val="auto"/>
        </w:rPr>
        <w:t xml:space="preserve">La segunda edición de BIENALSUR 2019, el evento cultural de arte contemporáneo de Argentina para el mundo, inaugura el 22 de junio a las 18, en el </w:t>
      </w:r>
      <w:r w:rsidRPr="003A27BC">
        <w:rPr>
          <w:rFonts w:asciiTheme="minorHAnsi" w:hAnsiTheme="minorHAnsi" w:cstheme="minorHAnsi"/>
          <w:b/>
          <w:bCs/>
          <w:color w:val="auto"/>
        </w:rPr>
        <w:t xml:space="preserve">MUNTREF Centro de Arte y Naturaleza - Sede </w:t>
      </w:r>
      <w:proofErr w:type="spellStart"/>
      <w:r w:rsidRPr="003A27BC">
        <w:rPr>
          <w:rFonts w:asciiTheme="minorHAnsi" w:hAnsiTheme="minorHAnsi" w:cstheme="minorHAnsi"/>
          <w:b/>
          <w:bCs/>
          <w:color w:val="auto"/>
        </w:rPr>
        <w:t>Ecoparque</w:t>
      </w:r>
      <w:proofErr w:type="spellEnd"/>
      <w:r w:rsidRPr="003A27BC">
        <w:rPr>
          <w:rFonts w:asciiTheme="minorHAnsi" w:hAnsiTheme="minorHAnsi" w:cstheme="minorHAnsi"/>
          <w:b/>
          <w:bCs/>
          <w:color w:val="auto"/>
        </w:rPr>
        <w:t>, la exposición “</w:t>
      </w:r>
      <w:r w:rsidRPr="003A27BC">
        <w:rPr>
          <w:rFonts w:asciiTheme="minorHAnsi" w:hAnsiTheme="minorHAnsi" w:cstheme="minorHAnsi"/>
          <w:b/>
          <w:color w:val="auto"/>
        </w:rPr>
        <w:t xml:space="preserve">Flor de sal” (Salt </w:t>
      </w:r>
      <w:proofErr w:type="spellStart"/>
      <w:r w:rsidRPr="003A27BC">
        <w:rPr>
          <w:rFonts w:asciiTheme="minorHAnsi" w:hAnsiTheme="minorHAnsi" w:cstheme="minorHAnsi"/>
          <w:b/>
          <w:color w:val="auto"/>
        </w:rPr>
        <w:t>Flower</w:t>
      </w:r>
      <w:proofErr w:type="spellEnd"/>
      <w:r w:rsidRPr="003A27BC">
        <w:rPr>
          <w:rFonts w:asciiTheme="minorHAnsi" w:hAnsiTheme="minorHAnsi" w:cstheme="minorHAnsi"/>
          <w:b/>
          <w:color w:val="auto"/>
        </w:rPr>
        <w:t xml:space="preserve">), del artista japonés </w:t>
      </w:r>
      <w:proofErr w:type="spellStart"/>
      <w:r w:rsidRPr="003A27BC">
        <w:rPr>
          <w:rFonts w:asciiTheme="minorHAnsi" w:hAnsiTheme="minorHAnsi" w:cstheme="minorHAnsi"/>
          <w:b/>
          <w:color w:val="auto"/>
        </w:rPr>
        <w:t>Makoto</w:t>
      </w:r>
      <w:proofErr w:type="spellEnd"/>
      <w:r w:rsidRPr="003A27BC">
        <w:rPr>
          <w:rFonts w:asciiTheme="minorHAnsi" w:hAnsiTheme="minorHAnsi" w:cstheme="minorHAnsi"/>
          <w:b/>
          <w:color w:val="auto"/>
        </w:rPr>
        <w:t xml:space="preserve"> Azuma.</w:t>
      </w:r>
    </w:p>
    <w:p w:rsidR="003A27BC" w:rsidRPr="003A27BC" w:rsidRDefault="003A27BC" w:rsidP="003A27BC">
      <w:pPr>
        <w:pStyle w:val="Sinespaciado"/>
        <w:spacing w:line="360" w:lineRule="auto"/>
        <w:jc w:val="both"/>
        <w:rPr>
          <w:rFonts w:asciiTheme="minorHAnsi" w:hAnsiTheme="minorHAnsi" w:cstheme="minorHAnsi"/>
          <w:color w:val="auto"/>
        </w:rPr>
      </w:pPr>
      <w:r w:rsidRPr="003A27BC">
        <w:rPr>
          <w:rFonts w:asciiTheme="minorHAnsi" w:hAnsiTheme="minorHAnsi" w:cstheme="minorHAnsi"/>
          <w:color w:val="auto"/>
        </w:rPr>
        <w:t>Organizada por la Universidad Nacional de Tres de Febrero (UNTREF), la segunda edición de la Bienal Internacional de Arte Contemporáneo de América del Sur se realiza de mayo a noviembre de 2019 con la participación de más de 400 artistas, quienes presentan sus obras en exposiciones simultáneas, distribuidas en 43 ciudades de una veintena de países, a través de más de cien sedes con las que BIENALSUR trabaja de forma conjunta y colaborativa.</w:t>
      </w:r>
    </w:p>
    <w:p w:rsidR="005344A0" w:rsidRPr="003A27BC" w:rsidRDefault="003A27BC" w:rsidP="003A27BC">
      <w:pPr>
        <w:pStyle w:val="Sinespaciado"/>
        <w:spacing w:line="360" w:lineRule="auto"/>
        <w:jc w:val="both"/>
        <w:rPr>
          <w:rFonts w:asciiTheme="minorHAnsi" w:hAnsiTheme="minorHAnsi" w:cstheme="minorHAnsi"/>
          <w:color w:val="auto"/>
          <w:shd w:val="clear" w:color="auto" w:fill="FFFFFF"/>
        </w:rPr>
      </w:pPr>
      <w:r w:rsidRPr="003A27BC">
        <w:rPr>
          <w:rFonts w:asciiTheme="minorHAnsi" w:hAnsiTheme="minorHAnsi" w:cstheme="minorHAnsi"/>
          <w:color w:val="auto"/>
        </w:rPr>
        <w:t xml:space="preserve"> </w:t>
      </w:r>
      <w:r w:rsidRPr="003A27BC">
        <w:rPr>
          <w:rFonts w:asciiTheme="minorHAnsi" w:hAnsiTheme="minorHAnsi" w:cstheme="minorHAnsi"/>
          <w:color w:val="auto"/>
        </w:rPr>
        <w:tab/>
      </w:r>
      <w:r w:rsidRPr="003A27BC">
        <w:rPr>
          <w:rFonts w:asciiTheme="minorHAnsi" w:hAnsiTheme="minorHAnsi" w:cstheme="minorHAnsi"/>
          <w:bCs/>
          <w:color w:val="auto"/>
        </w:rPr>
        <w:t>Curad</w:t>
      </w:r>
      <w:r w:rsidRPr="003A27BC">
        <w:rPr>
          <w:rFonts w:asciiTheme="minorHAnsi" w:hAnsiTheme="minorHAnsi" w:cstheme="minorHAnsi"/>
          <w:bCs/>
          <w:color w:val="auto"/>
        </w:rPr>
        <w:t xml:space="preserve">a por </w:t>
      </w:r>
      <w:proofErr w:type="spellStart"/>
      <w:r w:rsidRPr="003A27BC">
        <w:rPr>
          <w:rFonts w:asciiTheme="minorHAnsi" w:hAnsiTheme="minorHAnsi" w:cstheme="minorHAnsi"/>
          <w:bCs/>
          <w:color w:val="auto"/>
        </w:rPr>
        <w:t>Marcello</w:t>
      </w:r>
      <w:proofErr w:type="spellEnd"/>
      <w:r w:rsidRPr="003A27BC">
        <w:rPr>
          <w:rFonts w:asciiTheme="minorHAnsi" w:hAnsiTheme="minorHAnsi" w:cstheme="minorHAnsi"/>
          <w:bCs/>
          <w:color w:val="auto"/>
        </w:rPr>
        <w:t xml:space="preserve"> Dantas (BRA)</w:t>
      </w:r>
      <w:r w:rsidRPr="003A27BC">
        <w:rPr>
          <w:rFonts w:asciiTheme="minorHAnsi" w:hAnsiTheme="minorHAnsi" w:cstheme="minorHAnsi"/>
          <w:bCs/>
          <w:color w:val="auto"/>
        </w:rPr>
        <w:t>, l</w:t>
      </w:r>
      <w:r w:rsidRPr="003A27BC">
        <w:rPr>
          <w:rFonts w:asciiTheme="minorHAnsi" w:hAnsiTheme="minorHAnsi" w:cstheme="minorHAnsi"/>
          <w:color w:val="auto"/>
        </w:rPr>
        <w:t xml:space="preserve">a exposición de </w:t>
      </w:r>
      <w:proofErr w:type="spellStart"/>
      <w:r w:rsidRPr="003A27BC">
        <w:rPr>
          <w:rFonts w:asciiTheme="minorHAnsi" w:hAnsiTheme="minorHAnsi" w:cstheme="minorHAnsi"/>
          <w:color w:val="auto"/>
        </w:rPr>
        <w:t>Makoto</w:t>
      </w:r>
      <w:proofErr w:type="spellEnd"/>
      <w:r w:rsidRPr="003A27BC">
        <w:rPr>
          <w:rFonts w:asciiTheme="minorHAnsi" w:hAnsiTheme="minorHAnsi" w:cstheme="minorHAnsi"/>
          <w:color w:val="auto"/>
        </w:rPr>
        <w:t xml:space="preserve"> Azuma se verá en el </w:t>
      </w:r>
      <w:r w:rsidR="005344A0" w:rsidRPr="003A27BC">
        <w:rPr>
          <w:rFonts w:asciiTheme="minorHAnsi" w:hAnsiTheme="minorHAnsi" w:cstheme="minorHAnsi"/>
          <w:bCs/>
          <w:color w:val="auto"/>
        </w:rPr>
        <w:t>Km 5,5</w:t>
      </w:r>
      <w:r w:rsidRPr="003A27BC">
        <w:rPr>
          <w:rFonts w:asciiTheme="minorHAnsi" w:hAnsiTheme="minorHAnsi" w:cstheme="minorHAnsi"/>
          <w:bCs/>
          <w:color w:val="auto"/>
        </w:rPr>
        <w:t xml:space="preserve"> de la bienal, en la sede </w:t>
      </w:r>
      <w:r w:rsidR="005344A0" w:rsidRPr="003A27BC">
        <w:rPr>
          <w:rFonts w:asciiTheme="minorHAnsi" w:hAnsiTheme="minorHAnsi" w:cstheme="minorHAnsi"/>
          <w:bCs/>
          <w:color w:val="auto"/>
        </w:rPr>
        <w:t>MUNTREF Centro de Arte y Naturaleza (</w:t>
      </w:r>
      <w:r w:rsidR="005344A0" w:rsidRPr="003A27BC">
        <w:rPr>
          <w:rFonts w:asciiTheme="minorHAnsi" w:hAnsiTheme="minorHAnsi" w:cstheme="minorHAnsi"/>
          <w:color w:val="auto"/>
          <w:shd w:val="clear" w:color="auto" w:fill="FFFFFF"/>
        </w:rPr>
        <w:t>Av</w:t>
      </w:r>
      <w:r w:rsidRPr="003A27BC">
        <w:rPr>
          <w:rFonts w:asciiTheme="minorHAnsi" w:hAnsiTheme="minorHAnsi" w:cstheme="minorHAnsi"/>
          <w:color w:val="auto"/>
          <w:shd w:val="clear" w:color="auto" w:fill="FFFFFF"/>
        </w:rPr>
        <w:t>enida</w:t>
      </w:r>
      <w:r w:rsidR="005344A0" w:rsidRPr="003A27BC">
        <w:rPr>
          <w:rFonts w:asciiTheme="minorHAnsi" w:hAnsiTheme="minorHAnsi" w:cstheme="minorHAnsi"/>
          <w:color w:val="auto"/>
          <w:shd w:val="clear" w:color="auto" w:fill="FFFFFF"/>
        </w:rPr>
        <w:t xml:space="preserve"> Sarmiento 2725)</w:t>
      </w:r>
      <w:r w:rsidRPr="003A27BC">
        <w:rPr>
          <w:rFonts w:asciiTheme="minorHAnsi" w:hAnsiTheme="minorHAnsi" w:cstheme="minorHAnsi"/>
          <w:color w:val="auto"/>
          <w:shd w:val="clear" w:color="auto" w:fill="FFFFFF"/>
        </w:rPr>
        <w:t>.</w:t>
      </w:r>
    </w:p>
    <w:p w:rsidR="003A27BC" w:rsidRPr="003A27BC" w:rsidRDefault="003A27BC" w:rsidP="003A27BC">
      <w:pPr>
        <w:pStyle w:val="Sinespaciado"/>
        <w:spacing w:line="360" w:lineRule="auto"/>
        <w:ind w:firstLine="708"/>
        <w:jc w:val="both"/>
        <w:rPr>
          <w:rFonts w:asciiTheme="minorHAnsi" w:hAnsiTheme="minorHAnsi" w:cstheme="minorHAnsi"/>
          <w:color w:val="auto"/>
        </w:rPr>
      </w:pPr>
      <w:r w:rsidRPr="003A27BC">
        <w:rPr>
          <w:rFonts w:asciiTheme="minorHAnsi" w:hAnsiTheme="minorHAnsi" w:cstheme="minorHAnsi"/>
          <w:color w:val="auto"/>
        </w:rPr>
        <w:t xml:space="preserve">Reconocido como el primer artista en enviar un </w:t>
      </w:r>
      <w:proofErr w:type="spellStart"/>
      <w:r w:rsidRPr="003A27BC">
        <w:rPr>
          <w:rFonts w:asciiTheme="minorHAnsi" w:hAnsiTheme="minorHAnsi" w:cstheme="minorHAnsi"/>
          <w:color w:val="auto"/>
        </w:rPr>
        <w:t>bonsai</w:t>
      </w:r>
      <w:proofErr w:type="spellEnd"/>
      <w:r w:rsidRPr="003A27BC">
        <w:rPr>
          <w:rFonts w:asciiTheme="minorHAnsi" w:hAnsiTheme="minorHAnsi" w:cstheme="minorHAnsi"/>
          <w:color w:val="auto"/>
        </w:rPr>
        <w:t xml:space="preserve"> al espacio, el japonés </w:t>
      </w:r>
      <w:proofErr w:type="spellStart"/>
      <w:r w:rsidRPr="003A27BC">
        <w:rPr>
          <w:rFonts w:asciiTheme="minorHAnsi" w:hAnsiTheme="minorHAnsi" w:cstheme="minorHAnsi"/>
          <w:color w:val="auto"/>
        </w:rPr>
        <w:t>Makoto</w:t>
      </w:r>
      <w:proofErr w:type="spellEnd"/>
      <w:r>
        <w:rPr>
          <w:rFonts w:asciiTheme="minorHAnsi" w:hAnsiTheme="minorHAnsi" w:cstheme="minorHAnsi"/>
          <w:color w:val="auto"/>
        </w:rPr>
        <w:t xml:space="preserve"> Azuma</w:t>
      </w:r>
      <w:r w:rsidRPr="003A27BC">
        <w:rPr>
          <w:rFonts w:asciiTheme="minorHAnsi" w:hAnsiTheme="minorHAnsi" w:cstheme="minorHAnsi"/>
          <w:color w:val="auto"/>
        </w:rPr>
        <w:t xml:space="preserve"> presentará en BIENALSUR 2019 el registro de sus esculturas botánicas, una serie de creaciones realizadas con flores y plantas de impactante belleza, que evidencian un intenso vínculo con la naturaleza y el paisaje.</w:t>
      </w:r>
    </w:p>
    <w:p w:rsidR="003A27BC" w:rsidRPr="003A27BC" w:rsidRDefault="003A27BC" w:rsidP="003A27BC">
      <w:pPr>
        <w:pStyle w:val="Sinespaciado"/>
        <w:spacing w:line="360" w:lineRule="auto"/>
        <w:ind w:firstLine="708"/>
        <w:jc w:val="both"/>
        <w:rPr>
          <w:rFonts w:asciiTheme="minorHAnsi" w:hAnsiTheme="minorHAnsi" w:cstheme="minorHAnsi"/>
          <w:color w:val="auto"/>
        </w:rPr>
      </w:pPr>
      <w:r w:rsidRPr="003A27BC">
        <w:rPr>
          <w:rFonts w:asciiTheme="minorHAnsi" w:hAnsiTheme="minorHAnsi" w:cstheme="minorHAnsi"/>
          <w:color w:val="auto"/>
        </w:rPr>
        <w:t xml:space="preserve">En su trabajo, </w:t>
      </w:r>
      <w:proofErr w:type="spellStart"/>
      <w:r w:rsidRPr="003A27BC">
        <w:rPr>
          <w:rFonts w:asciiTheme="minorHAnsi" w:hAnsiTheme="minorHAnsi" w:cstheme="minorHAnsi"/>
          <w:color w:val="auto"/>
        </w:rPr>
        <w:t>Makoto</w:t>
      </w:r>
      <w:proofErr w:type="spellEnd"/>
      <w:r w:rsidRPr="003A27BC">
        <w:rPr>
          <w:rFonts w:asciiTheme="minorHAnsi" w:hAnsiTheme="minorHAnsi" w:cstheme="minorHAnsi"/>
          <w:color w:val="auto"/>
        </w:rPr>
        <w:t xml:space="preserve"> investiga el ciclo vital de las flores desde el momento de su siembra hasta su descomposición, retomando la tradición del ikebana, lo que lo convirtió en un pionero del arte floral y lo llevó a adquirir popularidad a nivel internacional. </w:t>
      </w:r>
    </w:p>
    <w:p w:rsidR="003A27BC" w:rsidRPr="003A27BC" w:rsidRDefault="003A27BC" w:rsidP="003A27BC">
      <w:pPr>
        <w:pStyle w:val="Sinespaciado"/>
        <w:spacing w:line="360" w:lineRule="auto"/>
        <w:jc w:val="both"/>
        <w:rPr>
          <w:rFonts w:asciiTheme="minorHAnsi" w:hAnsiTheme="minorHAnsi" w:cstheme="minorHAnsi"/>
          <w:color w:val="auto"/>
        </w:rPr>
      </w:pPr>
      <w:r w:rsidRPr="003A27BC">
        <w:rPr>
          <w:rFonts w:asciiTheme="minorHAnsi" w:hAnsiTheme="minorHAnsi" w:cstheme="minorHAnsi"/>
          <w:color w:val="auto"/>
        </w:rPr>
        <w:t> </w:t>
      </w:r>
      <w:r w:rsidR="00F25D9A">
        <w:rPr>
          <w:rFonts w:asciiTheme="minorHAnsi" w:hAnsiTheme="minorHAnsi" w:cstheme="minorHAnsi"/>
          <w:color w:val="auto"/>
        </w:rPr>
        <w:tab/>
      </w:r>
      <w:r w:rsidRPr="003A27BC">
        <w:rPr>
          <w:rFonts w:asciiTheme="minorHAnsi" w:hAnsiTheme="minorHAnsi" w:cstheme="minorHAnsi"/>
          <w:color w:val="auto"/>
        </w:rPr>
        <w:t xml:space="preserve">“Las flores nos invitan a recordar el vínculo que tenemos con la vida”, suele decir este artista nacido en 1976, que ha realizado instalaciones florales para vidrieras de casas de moda y para importantes desfiles, de Fendi, </w:t>
      </w:r>
      <w:proofErr w:type="spellStart"/>
      <w:r w:rsidRPr="003A27BC">
        <w:rPr>
          <w:rFonts w:asciiTheme="minorHAnsi" w:hAnsiTheme="minorHAnsi" w:cstheme="minorHAnsi"/>
          <w:color w:val="auto"/>
        </w:rPr>
        <w:t>Dior</w:t>
      </w:r>
      <w:proofErr w:type="spellEnd"/>
      <w:r w:rsidRPr="003A27BC">
        <w:rPr>
          <w:rFonts w:asciiTheme="minorHAnsi" w:hAnsiTheme="minorHAnsi" w:cstheme="minorHAnsi"/>
          <w:color w:val="auto"/>
        </w:rPr>
        <w:t xml:space="preserve"> o Hermes, entre otros.</w:t>
      </w:r>
    </w:p>
    <w:p w:rsidR="003A27BC" w:rsidRPr="003A27BC" w:rsidRDefault="003A27BC" w:rsidP="00F25D9A">
      <w:pPr>
        <w:pStyle w:val="Sinespaciado"/>
        <w:spacing w:line="360" w:lineRule="auto"/>
        <w:ind w:firstLine="708"/>
        <w:jc w:val="both"/>
        <w:rPr>
          <w:rFonts w:asciiTheme="minorHAnsi" w:hAnsiTheme="minorHAnsi" w:cstheme="minorHAnsi"/>
          <w:color w:val="auto"/>
        </w:rPr>
      </w:pPr>
      <w:r w:rsidRPr="003A27BC">
        <w:rPr>
          <w:rFonts w:asciiTheme="minorHAnsi" w:hAnsiTheme="minorHAnsi" w:cstheme="minorHAnsi"/>
          <w:color w:val="auto"/>
        </w:rPr>
        <w:t xml:space="preserve">En una iniciativa realizada en conjunto con una base aeroespacial de Sacramento, </w:t>
      </w:r>
      <w:r w:rsidRPr="003A27BC">
        <w:rPr>
          <w:rFonts w:asciiTheme="minorHAnsi" w:hAnsiTheme="minorHAnsi" w:cstheme="minorHAnsi"/>
          <w:color w:val="auto"/>
        </w:rPr>
        <w:lastRenderedPageBreak/>
        <w:t xml:space="preserve">Estados Unidos, </w:t>
      </w:r>
      <w:proofErr w:type="spellStart"/>
      <w:r w:rsidRPr="003A27BC">
        <w:rPr>
          <w:rFonts w:asciiTheme="minorHAnsi" w:hAnsiTheme="minorHAnsi" w:cstheme="minorHAnsi"/>
          <w:color w:val="auto"/>
        </w:rPr>
        <w:t>Makoto</w:t>
      </w:r>
      <w:proofErr w:type="spellEnd"/>
      <w:r w:rsidRPr="003A27BC">
        <w:rPr>
          <w:rFonts w:asciiTheme="minorHAnsi" w:hAnsiTheme="minorHAnsi" w:cstheme="minorHAnsi"/>
          <w:color w:val="auto"/>
        </w:rPr>
        <w:t xml:space="preserve"> se convirtió en 2014 en el primer artista en mandar un bonsái al espacio y realizar el registro fotográfico, lo que permitió obtener imágenes impresionantes del mini árbol suspendido en la estratosfera.</w:t>
      </w:r>
    </w:p>
    <w:p w:rsidR="00512CFC" w:rsidRPr="00F25D9A" w:rsidRDefault="003A27BC" w:rsidP="003A27BC">
      <w:pPr>
        <w:pStyle w:val="Sinespaciado"/>
        <w:spacing w:line="360" w:lineRule="auto"/>
        <w:jc w:val="both"/>
        <w:rPr>
          <w:rFonts w:asciiTheme="minorHAnsi" w:hAnsiTheme="minorHAnsi" w:cstheme="minorHAnsi"/>
          <w:color w:val="auto"/>
        </w:rPr>
      </w:pPr>
      <w:r w:rsidRPr="003A27BC">
        <w:rPr>
          <w:rFonts w:asciiTheme="minorHAnsi" w:hAnsiTheme="minorHAnsi" w:cstheme="minorHAnsi"/>
          <w:color w:val="auto"/>
        </w:rPr>
        <w:t> </w:t>
      </w:r>
      <w:r w:rsidR="00F25D9A">
        <w:rPr>
          <w:rFonts w:asciiTheme="minorHAnsi" w:hAnsiTheme="minorHAnsi" w:cstheme="minorHAnsi"/>
          <w:color w:val="auto"/>
        </w:rPr>
        <w:tab/>
      </w:r>
      <w:r w:rsidRPr="003A27BC">
        <w:rPr>
          <w:rFonts w:asciiTheme="minorHAnsi" w:hAnsiTheme="minorHAnsi" w:cstheme="minorHAnsi"/>
          <w:color w:val="auto"/>
        </w:rPr>
        <w:t xml:space="preserve">En la primera edición de </w:t>
      </w:r>
      <w:r w:rsidR="00F25D9A">
        <w:rPr>
          <w:rFonts w:asciiTheme="minorHAnsi" w:hAnsiTheme="minorHAnsi" w:cstheme="minorHAnsi"/>
          <w:color w:val="auto"/>
        </w:rPr>
        <w:t xml:space="preserve">BIENALSUR </w:t>
      </w:r>
      <w:r w:rsidRPr="003A27BC">
        <w:rPr>
          <w:rFonts w:asciiTheme="minorHAnsi" w:hAnsiTheme="minorHAnsi" w:cstheme="minorHAnsi"/>
          <w:color w:val="auto"/>
        </w:rPr>
        <w:t xml:space="preserve">en 2017, </w:t>
      </w:r>
      <w:proofErr w:type="spellStart"/>
      <w:r w:rsidRPr="003A27BC">
        <w:rPr>
          <w:rFonts w:asciiTheme="minorHAnsi" w:hAnsiTheme="minorHAnsi" w:cstheme="minorHAnsi"/>
          <w:color w:val="auto"/>
        </w:rPr>
        <w:t>Makoto</w:t>
      </w:r>
      <w:proofErr w:type="spellEnd"/>
      <w:r w:rsidRPr="003A27BC">
        <w:rPr>
          <w:rFonts w:asciiTheme="minorHAnsi" w:hAnsiTheme="minorHAnsi" w:cstheme="minorHAnsi"/>
          <w:color w:val="auto"/>
        </w:rPr>
        <w:t xml:space="preserve"> instaló sus esculturas florales en el salar de Jujuy, un paisaje blanco y desértico del norte argentino, creando imágenes de impactante belleza.</w:t>
      </w:r>
    </w:p>
    <w:p w:rsidR="005344A0" w:rsidRPr="003A27BC" w:rsidRDefault="003A27BC" w:rsidP="00F25D9A">
      <w:pPr>
        <w:pStyle w:val="Sinespaciado"/>
        <w:spacing w:line="360" w:lineRule="auto"/>
        <w:ind w:firstLine="708"/>
        <w:jc w:val="both"/>
        <w:rPr>
          <w:rFonts w:asciiTheme="minorHAnsi" w:hAnsiTheme="minorHAnsi" w:cstheme="minorHAnsi"/>
          <w:bCs/>
          <w:color w:val="auto"/>
        </w:rPr>
      </w:pPr>
      <w:r w:rsidRPr="003A27BC">
        <w:rPr>
          <w:rFonts w:asciiTheme="minorHAnsi" w:hAnsiTheme="minorHAnsi" w:cstheme="minorHAnsi"/>
          <w:bCs/>
          <w:color w:val="auto"/>
        </w:rPr>
        <w:t>“</w:t>
      </w:r>
      <w:proofErr w:type="spellStart"/>
      <w:r w:rsidR="005344A0" w:rsidRPr="003A27BC">
        <w:rPr>
          <w:rFonts w:asciiTheme="minorHAnsi" w:hAnsiTheme="minorHAnsi" w:cstheme="minorHAnsi"/>
          <w:bCs/>
          <w:color w:val="auto"/>
        </w:rPr>
        <w:t>Makoto</w:t>
      </w:r>
      <w:proofErr w:type="spellEnd"/>
      <w:r w:rsidR="005344A0" w:rsidRPr="003A27BC">
        <w:rPr>
          <w:rFonts w:asciiTheme="minorHAnsi" w:hAnsiTheme="minorHAnsi" w:cstheme="minorHAnsi"/>
          <w:bCs/>
          <w:color w:val="auto"/>
        </w:rPr>
        <w:t xml:space="preserve"> Azuma es un artista radical con un acercamiento muy particular a la creación de paisajes y entornos increíbles para sus esculturas de ikebana, bonsái y flores</w:t>
      </w:r>
      <w:r w:rsidR="00F25D9A">
        <w:rPr>
          <w:rFonts w:asciiTheme="minorHAnsi" w:hAnsiTheme="minorHAnsi" w:cstheme="minorHAnsi"/>
          <w:bCs/>
          <w:color w:val="auto"/>
        </w:rPr>
        <w:t xml:space="preserve">”, declaró el curador </w:t>
      </w:r>
      <w:proofErr w:type="spellStart"/>
      <w:r w:rsidR="00F25D9A">
        <w:rPr>
          <w:rFonts w:asciiTheme="minorHAnsi" w:hAnsiTheme="minorHAnsi" w:cstheme="minorHAnsi"/>
          <w:bCs/>
          <w:color w:val="auto"/>
        </w:rPr>
        <w:t>Marcello</w:t>
      </w:r>
      <w:proofErr w:type="spellEnd"/>
      <w:r w:rsidR="00F25D9A">
        <w:rPr>
          <w:rFonts w:asciiTheme="minorHAnsi" w:hAnsiTheme="minorHAnsi" w:cstheme="minorHAnsi"/>
          <w:bCs/>
          <w:color w:val="auto"/>
        </w:rPr>
        <w:t xml:space="preserve"> Dantas sobre este artista, e</w:t>
      </w:r>
      <w:r w:rsidR="005344A0" w:rsidRPr="003A27BC">
        <w:rPr>
          <w:rFonts w:asciiTheme="minorHAnsi" w:hAnsiTheme="minorHAnsi" w:cstheme="minorHAnsi"/>
          <w:bCs/>
          <w:color w:val="auto"/>
        </w:rPr>
        <w:t xml:space="preserve">studiante asiduo de las técnicas tradicionales </w:t>
      </w:r>
      <w:r w:rsidR="00E81992" w:rsidRPr="003A27BC">
        <w:rPr>
          <w:rFonts w:asciiTheme="minorHAnsi" w:hAnsiTheme="minorHAnsi" w:cstheme="minorHAnsi"/>
          <w:bCs/>
          <w:color w:val="auto"/>
        </w:rPr>
        <w:t>nipon</w:t>
      </w:r>
      <w:r w:rsidR="005344A0" w:rsidRPr="003A27BC">
        <w:rPr>
          <w:rFonts w:asciiTheme="minorHAnsi" w:hAnsiTheme="minorHAnsi" w:cstheme="minorHAnsi"/>
          <w:bCs/>
          <w:color w:val="auto"/>
        </w:rPr>
        <w:t>as.</w:t>
      </w:r>
    </w:p>
    <w:p w:rsidR="005344A0" w:rsidRPr="003A27BC" w:rsidRDefault="003A27BC" w:rsidP="00F25D9A">
      <w:pPr>
        <w:pStyle w:val="Sinespaciado"/>
        <w:spacing w:line="360" w:lineRule="auto"/>
        <w:ind w:firstLine="708"/>
        <w:jc w:val="both"/>
        <w:rPr>
          <w:rFonts w:asciiTheme="minorHAnsi" w:hAnsiTheme="minorHAnsi" w:cstheme="minorHAnsi"/>
          <w:bCs/>
          <w:color w:val="auto"/>
        </w:rPr>
      </w:pPr>
      <w:r w:rsidRPr="003A27BC">
        <w:rPr>
          <w:rFonts w:asciiTheme="minorHAnsi" w:hAnsiTheme="minorHAnsi" w:cstheme="minorHAnsi"/>
          <w:bCs/>
          <w:color w:val="auto"/>
        </w:rPr>
        <w:t>“</w:t>
      </w:r>
      <w:r w:rsidR="005344A0" w:rsidRPr="003A27BC">
        <w:rPr>
          <w:rFonts w:asciiTheme="minorHAnsi" w:hAnsiTheme="minorHAnsi" w:cstheme="minorHAnsi"/>
          <w:bCs/>
          <w:color w:val="auto"/>
        </w:rPr>
        <w:t>Para BIENALSUR, Azuma se apropió de la idea de trabajar con el salar en Jujuy para crear una escultura de un girasol. Emprendió un viaje a través de los paisajes impactantes y amenazantes del desierto jujeño, y terminó enterrando su escultura en una veta de sal subterránea. Esperó un año para verla transformarse en una flor de sal. Una metáfora de lo eterno-efímero, de la vida y la muerte, de la durabilidad y la fragilidad</w:t>
      </w:r>
      <w:r w:rsidRPr="003A27BC">
        <w:rPr>
          <w:rFonts w:asciiTheme="minorHAnsi" w:hAnsiTheme="minorHAnsi" w:cstheme="minorHAnsi"/>
          <w:bCs/>
          <w:color w:val="auto"/>
        </w:rPr>
        <w:t>”, agregó el curador</w:t>
      </w:r>
      <w:r w:rsidR="005344A0" w:rsidRPr="003A27BC">
        <w:rPr>
          <w:rFonts w:asciiTheme="minorHAnsi" w:hAnsiTheme="minorHAnsi" w:cstheme="minorHAnsi"/>
          <w:bCs/>
          <w:color w:val="auto"/>
        </w:rPr>
        <w:t>.</w:t>
      </w:r>
    </w:p>
    <w:p w:rsidR="005344A0" w:rsidRPr="003A27BC" w:rsidRDefault="005344A0" w:rsidP="003A27BC">
      <w:pPr>
        <w:pStyle w:val="Sinespaciado"/>
        <w:spacing w:line="360" w:lineRule="auto"/>
        <w:jc w:val="both"/>
        <w:rPr>
          <w:rFonts w:asciiTheme="minorHAnsi" w:hAnsiTheme="minorHAnsi" w:cstheme="minorHAnsi"/>
          <w:bCs/>
          <w:color w:val="auto"/>
        </w:rPr>
      </w:pPr>
    </w:p>
    <w:p w:rsidR="003A27BC" w:rsidRPr="003A27BC" w:rsidRDefault="003A27BC" w:rsidP="00F25D9A">
      <w:pPr>
        <w:pStyle w:val="Sinespaciado"/>
        <w:spacing w:line="360" w:lineRule="auto"/>
        <w:jc w:val="center"/>
        <w:rPr>
          <w:rFonts w:asciiTheme="minorHAnsi" w:hAnsiTheme="minorHAnsi" w:cstheme="minorHAnsi"/>
          <w:b/>
          <w:color w:val="auto"/>
        </w:rPr>
      </w:pPr>
      <w:r w:rsidRPr="003A27BC">
        <w:rPr>
          <w:rFonts w:asciiTheme="minorHAnsi" w:hAnsiTheme="minorHAnsi" w:cstheme="minorHAnsi"/>
          <w:b/>
          <w:bCs/>
          <w:color w:val="auto"/>
        </w:rPr>
        <w:t>ACERCA DE BIENALSUR</w:t>
      </w:r>
    </w:p>
    <w:p w:rsidR="00321507" w:rsidRPr="003A27BC" w:rsidRDefault="00321507" w:rsidP="003A27BC">
      <w:pPr>
        <w:pStyle w:val="Sinespaciado"/>
        <w:spacing w:line="360" w:lineRule="auto"/>
        <w:jc w:val="both"/>
        <w:rPr>
          <w:rFonts w:asciiTheme="minorHAnsi" w:hAnsiTheme="minorHAnsi" w:cstheme="minorHAnsi"/>
          <w:color w:val="auto"/>
        </w:rPr>
      </w:pPr>
      <w:r w:rsidRPr="003A27BC">
        <w:rPr>
          <w:rFonts w:asciiTheme="minorHAnsi" w:hAnsiTheme="minorHAnsi" w:cstheme="minorHAnsi"/>
          <w:color w:val="auto"/>
        </w:rPr>
        <w:t xml:space="preserve">BIENALSUR 2019 fue lanzada oficialmente en mayo pasado en la provincia de Tierra del Fuego, en un simbólico posicionamiento al sur del sur, y luego de inaugurar capítulos en distintos territorios como Tucumán, Rosario, Córdoba, San Juan, Brasil, Suiza y Francia, y su despliegue en Buenos Aires, seguirá extendiéndose luego a países como Bolivia, Chile, Colombia, Ecuador, México, Paraguay, Perú, Uruguay, </w:t>
      </w:r>
      <w:proofErr w:type="spellStart"/>
      <w:r w:rsidRPr="003A27BC">
        <w:rPr>
          <w:rFonts w:asciiTheme="minorHAnsi" w:hAnsiTheme="minorHAnsi" w:cstheme="minorHAnsi"/>
          <w:color w:val="auto"/>
        </w:rPr>
        <w:t>Benin</w:t>
      </w:r>
      <w:proofErr w:type="spellEnd"/>
      <w:r w:rsidRPr="003A27BC">
        <w:rPr>
          <w:rFonts w:asciiTheme="minorHAnsi" w:hAnsiTheme="minorHAnsi" w:cstheme="minorHAnsi"/>
          <w:color w:val="auto"/>
        </w:rPr>
        <w:t>, España, Francia, Italia, Marruecos y Japón, entre otros</w:t>
      </w:r>
      <w:r w:rsidR="00561EA5" w:rsidRPr="003A27BC">
        <w:rPr>
          <w:rFonts w:asciiTheme="minorHAnsi" w:hAnsiTheme="minorHAnsi" w:cstheme="minorHAnsi"/>
          <w:color w:val="auto"/>
        </w:rPr>
        <w:t>.</w:t>
      </w:r>
    </w:p>
    <w:p w:rsidR="00321507" w:rsidRPr="003A27BC" w:rsidRDefault="00321507" w:rsidP="00F25D9A">
      <w:pPr>
        <w:pStyle w:val="Sinespaciado"/>
        <w:spacing w:line="360" w:lineRule="auto"/>
        <w:ind w:firstLine="708"/>
        <w:jc w:val="both"/>
        <w:rPr>
          <w:rFonts w:asciiTheme="minorHAnsi" w:hAnsiTheme="minorHAnsi" w:cstheme="minorHAnsi"/>
          <w:color w:val="auto"/>
        </w:rPr>
      </w:pPr>
      <w:r w:rsidRPr="003A27BC">
        <w:rPr>
          <w:rFonts w:asciiTheme="minorHAnsi" w:hAnsiTheme="minorHAnsi" w:cstheme="minorHAnsi"/>
          <w:color w:val="auto"/>
        </w:rPr>
        <w:t xml:space="preserve">BIENALSUR concibe a la cultura como un vehículo de integración entre países. Para conectar todas sus sedes plantea una cartografía inédita, que borra fronteras y piensa junto con los artistas, entre lo local y lo global. De manera simbólica, sitúa el MUNTREF Hotel de Inmigrantes, en el puerto de Buenos Aires, como el kilómetro 0 y a partir de allí, </w:t>
      </w:r>
      <w:r w:rsidRPr="003A27BC">
        <w:rPr>
          <w:rFonts w:asciiTheme="minorHAnsi" w:hAnsiTheme="minorHAnsi" w:cstheme="minorHAnsi"/>
          <w:color w:val="auto"/>
        </w:rPr>
        <w:lastRenderedPageBreak/>
        <w:t xml:space="preserve">cada sede participante es renombrada con un kilómetro que sienta las bases de esta singular geografía, y que en esta edición vuelve a alcanzar la ciudad de Tokio, Japón, bautizada con el KM 18.370. </w:t>
      </w:r>
    </w:p>
    <w:p w:rsidR="00321507" w:rsidRPr="003A27BC" w:rsidRDefault="00321507" w:rsidP="00F25D9A">
      <w:pPr>
        <w:pStyle w:val="Sinespaciado"/>
        <w:spacing w:line="360" w:lineRule="auto"/>
        <w:ind w:firstLine="708"/>
        <w:jc w:val="both"/>
        <w:rPr>
          <w:rFonts w:asciiTheme="minorHAnsi" w:hAnsiTheme="minorHAnsi" w:cstheme="minorHAnsi"/>
          <w:color w:val="auto"/>
        </w:rPr>
      </w:pPr>
      <w:bookmarkStart w:id="0" w:name="_GoBack"/>
      <w:bookmarkEnd w:id="0"/>
      <w:r w:rsidRPr="003A27BC">
        <w:rPr>
          <w:rFonts w:asciiTheme="minorHAnsi" w:hAnsiTheme="minorHAnsi" w:cstheme="minorHAnsi"/>
          <w:color w:val="auto"/>
        </w:rPr>
        <w:t>Así, la bienal se estructura y despliega en el territorio a través de exposiciones que se enmarcan en seis grandes ejes curatoriales y que dan coherencia y sentido a toda su cartografía: “Cuestiones de género”, “Tránsitos y Migraciones”, “Arte y Espacio público”, “Modos de ver”, “Memorias y olvidos”, “Arte y ciencia/Arte y naturaleza”, y que ayudarán al espectador a trazar su propio circuito de recorrido en base a sus intereses.</w:t>
      </w:r>
    </w:p>
    <w:p w:rsidR="00561EA5" w:rsidRPr="003A27BC" w:rsidRDefault="00561EA5" w:rsidP="003A27BC">
      <w:pPr>
        <w:pStyle w:val="Sinespaciado"/>
        <w:spacing w:line="360" w:lineRule="auto"/>
        <w:jc w:val="both"/>
        <w:rPr>
          <w:rFonts w:asciiTheme="minorHAnsi" w:hAnsiTheme="minorHAnsi" w:cstheme="minorHAnsi"/>
          <w:color w:val="auto"/>
        </w:rPr>
      </w:pPr>
    </w:p>
    <w:p w:rsidR="00321507" w:rsidRPr="003A27BC" w:rsidRDefault="00321507" w:rsidP="003A27BC">
      <w:pPr>
        <w:pStyle w:val="Sinespaciado"/>
        <w:spacing w:line="360" w:lineRule="auto"/>
        <w:jc w:val="both"/>
        <w:rPr>
          <w:rFonts w:asciiTheme="minorHAnsi" w:hAnsiTheme="minorHAnsi" w:cstheme="minorHAnsi"/>
          <w:b/>
          <w:color w:val="auto"/>
        </w:rPr>
      </w:pPr>
      <w:r w:rsidRPr="003A27BC">
        <w:rPr>
          <w:rFonts w:asciiTheme="minorHAnsi" w:hAnsiTheme="minorHAnsi" w:cstheme="minorHAnsi"/>
          <w:b/>
          <w:color w:val="auto"/>
        </w:rPr>
        <w:t>PRENSA</w:t>
      </w:r>
      <w:r w:rsidRPr="003A27BC">
        <w:rPr>
          <w:rFonts w:asciiTheme="minorHAnsi" w:hAnsiTheme="minorHAnsi" w:cstheme="minorHAnsi"/>
          <w:color w:val="auto"/>
        </w:rPr>
        <w:t xml:space="preserve"> | Toda la información sobre BIENALSUR 2019, materiales de prensa e imágenes en alta resolución está disponible para descarga desde nuestra página web: </w:t>
      </w:r>
      <w:r w:rsidRPr="003A27BC">
        <w:rPr>
          <w:rFonts w:asciiTheme="minorHAnsi" w:hAnsiTheme="minorHAnsi" w:cstheme="minorHAnsi"/>
          <w:b/>
          <w:color w:val="auto"/>
        </w:rPr>
        <w:t>https://bienalsur.org/es/prensa</w:t>
      </w:r>
    </w:p>
    <w:p w:rsidR="00321507" w:rsidRPr="003A27BC" w:rsidRDefault="00321507" w:rsidP="003A27BC">
      <w:pPr>
        <w:pStyle w:val="Sinespaciado"/>
        <w:spacing w:line="360" w:lineRule="auto"/>
        <w:jc w:val="both"/>
        <w:rPr>
          <w:rFonts w:asciiTheme="minorHAnsi" w:hAnsiTheme="minorHAnsi" w:cstheme="minorHAnsi"/>
          <w:color w:val="auto"/>
        </w:rPr>
      </w:pPr>
    </w:p>
    <w:p w:rsidR="00321507" w:rsidRPr="003A27BC" w:rsidRDefault="00321507" w:rsidP="003A27BC">
      <w:pPr>
        <w:pStyle w:val="Sinespaciado"/>
        <w:spacing w:line="360" w:lineRule="auto"/>
        <w:jc w:val="both"/>
        <w:rPr>
          <w:rFonts w:asciiTheme="minorHAnsi" w:hAnsiTheme="minorHAnsi" w:cstheme="minorHAnsi"/>
          <w:b/>
          <w:color w:val="auto"/>
        </w:rPr>
      </w:pPr>
      <w:r w:rsidRPr="003A27BC">
        <w:rPr>
          <w:rFonts w:asciiTheme="minorHAnsi" w:hAnsiTheme="minorHAnsi" w:cstheme="minorHAnsi"/>
          <w:b/>
          <w:color w:val="auto"/>
        </w:rPr>
        <w:t>BIENALSUR EN REDES</w:t>
      </w:r>
      <w:r w:rsidR="00037FA9" w:rsidRPr="003A27BC">
        <w:rPr>
          <w:rFonts w:asciiTheme="minorHAnsi" w:hAnsiTheme="minorHAnsi" w:cstheme="minorHAnsi"/>
          <w:b/>
          <w:color w:val="auto"/>
        </w:rPr>
        <w:tab/>
      </w:r>
      <w:r w:rsidR="00037FA9" w:rsidRPr="003A27BC">
        <w:rPr>
          <w:rFonts w:asciiTheme="minorHAnsi" w:hAnsiTheme="minorHAnsi" w:cstheme="minorHAnsi"/>
          <w:b/>
          <w:color w:val="auto"/>
        </w:rPr>
        <w:tab/>
      </w:r>
      <w:r w:rsidR="00037FA9" w:rsidRPr="003A27BC">
        <w:rPr>
          <w:rFonts w:asciiTheme="minorHAnsi" w:hAnsiTheme="minorHAnsi" w:cstheme="minorHAnsi"/>
          <w:b/>
          <w:color w:val="auto"/>
        </w:rPr>
        <w:tab/>
      </w:r>
      <w:r w:rsidR="00037FA9" w:rsidRPr="003A27BC">
        <w:rPr>
          <w:rFonts w:asciiTheme="minorHAnsi" w:hAnsiTheme="minorHAnsi" w:cstheme="minorHAnsi"/>
          <w:b/>
          <w:color w:val="auto"/>
        </w:rPr>
        <w:tab/>
      </w:r>
      <w:r w:rsidR="00037FA9" w:rsidRPr="003A27BC">
        <w:rPr>
          <w:rFonts w:asciiTheme="minorHAnsi" w:hAnsiTheme="minorHAnsi" w:cstheme="minorHAnsi"/>
          <w:b/>
          <w:color w:val="auto"/>
        </w:rPr>
        <w:tab/>
      </w:r>
      <w:proofErr w:type="spellStart"/>
      <w:r w:rsidR="00037FA9" w:rsidRPr="003A27BC">
        <w:rPr>
          <w:rFonts w:asciiTheme="minorHAnsi" w:hAnsiTheme="minorHAnsi" w:cstheme="minorHAnsi"/>
          <w:b/>
          <w:color w:val="auto"/>
        </w:rPr>
        <w:t>Hashtags</w:t>
      </w:r>
      <w:proofErr w:type="spellEnd"/>
      <w:r w:rsidR="00037FA9" w:rsidRPr="003A27BC">
        <w:rPr>
          <w:rFonts w:asciiTheme="minorHAnsi" w:hAnsiTheme="minorHAnsi" w:cstheme="minorHAnsi"/>
          <w:b/>
          <w:color w:val="auto"/>
        </w:rPr>
        <w:t xml:space="preserve"> sugeridos:</w:t>
      </w:r>
    </w:p>
    <w:p w:rsidR="00037FA9" w:rsidRPr="003A27BC" w:rsidRDefault="00321507" w:rsidP="003A27BC">
      <w:pPr>
        <w:pStyle w:val="Sinespaciado"/>
        <w:spacing w:line="360" w:lineRule="auto"/>
        <w:jc w:val="both"/>
        <w:rPr>
          <w:rFonts w:asciiTheme="minorHAnsi" w:hAnsiTheme="minorHAnsi" w:cstheme="minorHAnsi"/>
          <w:color w:val="auto"/>
        </w:rPr>
      </w:pPr>
      <w:proofErr w:type="spellStart"/>
      <w:r w:rsidRPr="003A27BC">
        <w:rPr>
          <w:rFonts w:asciiTheme="minorHAnsi" w:hAnsiTheme="minorHAnsi" w:cstheme="minorHAnsi"/>
          <w:color w:val="auto"/>
        </w:rPr>
        <w:t>Instagram</w:t>
      </w:r>
      <w:proofErr w:type="spellEnd"/>
      <w:r w:rsidRPr="003A27BC">
        <w:rPr>
          <w:rFonts w:asciiTheme="minorHAnsi" w:hAnsiTheme="minorHAnsi" w:cstheme="minorHAnsi"/>
          <w:color w:val="auto"/>
        </w:rPr>
        <w:t xml:space="preserve"> /</w:t>
      </w:r>
      <w:proofErr w:type="spellStart"/>
      <w:r w:rsidRPr="003A27BC">
        <w:rPr>
          <w:rFonts w:asciiTheme="minorHAnsi" w:hAnsiTheme="minorHAnsi" w:cstheme="minorHAnsi"/>
          <w:color w:val="auto"/>
        </w:rPr>
        <w:t>BIENALSURarte</w:t>
      </w:r>
      <w:proofErr w:type="spellEnd"/>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t>#BIENALSUR</w:t>
      </w:r>
    </w:p>
    <w:p w:rsidR="00321507" w:rsidRPr="003A27BC" w:rsidRDefault="00321507" w:rsidP="003A27BC">
      <w:pPr>
        <w:pStyle w:val="Sinespaciado"/>
        <w:spacing w:line="360" w:lineRule="auto"/>
        <w:jc w:val="both"/>
        <w:rPr>
          <w:rFonts w:asciiTheme="minorHAnsi" w:hAnsiTheme="minorHAnsi" w:cstheme="minorHAnsi"/>
          <w:color w:val="auto"/>
        </w:rPr>
      </w:pPr>
      <w:r w:rsidRPr="003A27BC">
        <w:rPr>
          <w:rFonts w:asciiTheme="minorHAnsi" w:hAnsiTheme="minorHAnsi" w:cstheme="minorHAnsi"/>
          <w:color w:val="auto"/>
        </w:rPr>
        <w:t>Facebook /</w:t>
      </w:r>
      <w:proofErr w:type="spellStart"/>
      <w:r w:rsidRPr="003A27BC">
        <w:rPr>
          <w:rFonts w:asciiTheme="minorHAnsi" w:hAnsiTheme="minorHAnsi" w:cstheme="minorHAnsi"/>
          <w:color w:val="auto"/>
        </w:rPr>
        <w:t>BIENALSURarte</w:t>
      </w:r>
      <w:proofErr w:type="spellEnd"/>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t>#BIENALSUR2019</w:t>
      </w:r>
    </w:p>
    <w:p w:rsidR="00037FA9" w:rsidRPr="003A27BC" w:rsidRDefault="00321507" w:rsidP="003A27BC">
      <w:pPr>
        <w:pStyle w:val="Sinespaciado"/>
        <w:spacing w:line="360" w:lineRule="auto"/>
        <w:jc w:val="both"/>
        <w:rPr>
          <w:rFonts w:asciiTheme="minorHAnsi" w:hAnsiTheme="minorHAnsi" w:cstheme="minorHAnsi"/>
          <w:color w:val="auto"/>
        </w:rPr>
      </w:pPr>
      <w:proofErr w:type="spellStart"/>
      <w:r w:rsidRPr="003A27BC">
        <w:rPr>
          <w:rFonts w:asciiTheme="minorHAnsi" w:hAnsiTheme="minorHAnsi" w:cstheme="minorHAnsi"/>
          <w:color w:val="auto"/>
        </w:rPr>
        <w:t>Twitter</w:t>
      </w:r>
      <w:proofErr w:type="spellEnd"/>
      <w:r w:rsidRPr="003A27BC">
        <w:rPr>
          <w:rFonts w:asciiTheme="minorHAnsi" w:hAnsiTheme="minorHAnsi" w:cstheme="minorHAnsi"/>
          <w:color w:val="auto"/>
        </w:rPr>
        <w:t xml:space="preserve"> /</w:t>
      </w:r>
      <w:proofErr w:type="spellStart"/>
      <w:r w:rsidRPr="003A27BC">
        <w:rPr>
          <w:rFonts w:asciiTheme="minorHAnsi" w:hAnsiTheme="minorHAnsi" w:cstheme="minorHAnsi"/>
          <w:color w:val="auto"/>
        </w:rPr>
        <w:t>BIENALSURarte</w:t>
      </w:r>
      <w:proofErr w:type="spellEnd"/>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t>#</w:t>
      </w:r>
      <w:proofErr w:type="spellStart"/>
      <w:r w:rsidR="00037FA9" w:rsidRPr="003A27BC">
        <w:rPr>
          <w:rFonts w:asciiTheme="minorHAnsi" w:hAnsiTheme="minorHAnsi" w:cstheme="minorHAnsi"/>
          <w:color w:val="auto"/>
        </w:rPr>
        <w:t>ElArteBIENALSUR</w:t>
      </w:r>
      <w:proofErr w:type="spellEnd"/>
    </w:p>
    <w:p w:rsidR="00037FA9" w:rsidRPr="003A27BC" w:rsidRDefault="00321507" w:rsidP="003A27BC">
      <w:pPr>
        <w:pStyle w:val="Sinespaciado"/>
        <w:spacing w:line="360" w:lineRule="auto"/>
        <w:jc w:val="both"/>
        <w:rPr>
          <w:rFonts w:asciiTheme="minorHAnsi" w:hAnsiTheme="minorHAnsi" w:cstheme="minorHAnsi"/>
          <w:color w:val="auto"/>
        </w:rPr>
      </w:pPr>
      <w:proofErr w:type="spellStart"/>
      <w:r w:rsidRPr="003A27BC">
        <w:rPr>
          <w:rFonts w:asciiTheme="minorHAnsi" w:hAnsiTheme="minorHAnsi" w:cstheme="minorHAnsi"/>
          <w:color w:val="auto"/>
        </w:rPr>
        <w:t>Youtube</w:t>
      </w:r>
      <w:proofErr w:type="spellEnd"/>
      <w:r w:rsidRPr="003A27BC">
        <w:rPr>
          <w:rFonts w:asciiTheme="minorHAnsi" w:hAnsiTheme="minorHAnsi" w:cstheme="minorHAnsi"/>
          <w:color w:val="auto"/>
        </w:rPr>
        <w:t xml:space="preserve"> /</w:t>
      </w:r>
      <w:proofErr w:type="spellStart"/>
      <w:r w:rsidRPr="003A27BC">
        <w:rPr>
          <w:rFonts w:asciiTheme="minorHAnsi" w:hAnsiTheme="minorHAnsi" w:cstheme="minorHAnsi"/>
          <w:color w:val="auto"/>
        </w:rPr>
        <w:t>BIENALSURsurarte</w:t>
      </w:r>
      <w:proofErr w:type="spellEnd"/>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r>
      <w:r w:rsidR="00037FA9" w:rsidRPr="003A27BC">
        <w:rPr>
          <w:rFonts w:asciiTheme="minorHAnsi" w:hAnsiTheme="minorHAnsi" w:cstheme="minorHAnsi"/>
          <w:color w:val="auto"/>
        </w:rPr>
        <w:tab/>
        <w:t>#</w:t>
      </w:r>
      <w:proofErr w:type="spellStart"/>
      <w:r w:rsidR="00037FA9" w:rsidRPr="003A27BC">
        <w:rPr>
          <w:rFonts w:asciiTheme="minorHAnsi" w:hAnsiTheme="minorHAnsi" w:cstheme="minorHAnsi"/>
          <w:color w:val="auto"/>
        </w:rPr>
        <w:t>FestivalBienalsur</w:t>
      </w:r>
      <w:proofErr w:type="spellEnd"/>
    </w:p>
    <w:p w:rsidR="00E87625" w:rsidRPr="003A27BC" w:rsidRDefault="00E87625" w:rsidP="003A27BC">
      <w:pPr>
        <w:pStyle w:val="Sinespaciado"/>
        <w:spacing w:line="360" w:lineRule="auto"/>
        <w:jc w:val="both"/>
        <w:rPr>
          <w:rFonts w:asciiTheme="minorHAnsi" w:hAnsiTheme="minorHAnsi" w:cstheme="minorHAnsi"/>
          <w:color w:val="auto"/>
        </w:rPr>
      </w:pPr>
    </w:p>
    <w:sectPr w:rsidR="00E87625" w:rsidRPr="003A27BC" w:rsidSect="004B62C9">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7BF3" w:rsidRDefault="00597BF3" w:rsidP="00306F11">
      <w:r>
        <w:separator/>
      </w:r>
    </w:p>
  </w:endnote>
  <w:endnote w:type="continuationSeparator" w:id="0">
    <w:p w:rsidR="00597BF3" w:rsidRDefault="00597BF3"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7BF3" w:rsidRDefault="00597BF3" w:rsidP="00306F11">
      <w:r>
        <w:separator/>
      </w:r>
    </w:p>
  </w:footnote>
  <w:footnote w:type="continuationSeparator" w:id="0">
    <w:p w:rsidR="00597BF3" w:rsidRDefault="00597BF3"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77C4335"/>
    <w:multiLevelType w:val="multilevel"/>
    <w:tmpl w:val="0E588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90488F"/>
    <w:multiLevelType w:val="multilevel"/>
    <w:tmpl w:val="9878D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
    <w:nsid w:val="158673D0"/>
    <w:multiLevelType w:val="hybridMultilevel"/>
    <w:tmpl w:val="71289D9A"/>
    <w:numStyleLink w:val="Estiloimportado2"/>
  </w:abstractNum>
  <w:abstractNum w:abstractNumId="5">
    <w:nsid w:val="16C41DDD"/>
    <w:multiLevelType w:val="multilevel"/>
    <w:tmpl w:val="99B2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245E5494"/>
    <w:multiLevelType w:val="multilevel"/>
    <w:tmpl w:val="EF8C5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0">
    <w:nsid w:val="2CCA6CA7"/>
    <w:multiLevelType w:val="multilevel"/>
    <w:tmpl w:val="05AE2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450220"/>
    <w:multiLevelType w:val="hybridMultilevel"/>
    <w:tmpl w:val="0074E34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12">
    <w:nsid w:val="328A26CD"/>
    <w:multiLevelType w:val="multilevel"/>
    <w:tmpl w:val="92428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14">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15">
    <w:nsid w:val="4729423D"/>
    <w:multiLevelType w:val="multilevel"/>
    <w:tmpl w:val="DB7C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8">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4D3E011E"/>
    <w:multiLevelType w:val="multilevel"/>
    <w:tmpl w:val="03342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16300F5"/>
    <w:multiLevelType w:val="hybridMultilevel"/>
    <w:tmpl w:val="8F04FB56"/>
    <w:numStyleLink w:val="Estiloimportado1"/>
  </w:abstractNum>
  <w:abstractNum w:abstractNumId="21">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2">
    <w:nsid w:val="5B202532"/>
    <w:multiLevelType w:val="multilevel"/>
    <w:tmpl w:val="50C4D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B4B6B20"/>
    <w:multiLevelType w:val="multilevel"/>
    <w:tmpl w:val="FFDA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5">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7">
    <w:nsid w:val="7FD7249E"/>
    <w:multiLevelType w:val="multilevel"/>
    <w:tmpl w:val="12E8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0"/>
  </w:num>
  <w:num w:numId="4">
    <w:abstractNumId w:val="17"/>
  </w:num>
  <w:num w:numId="5">
    <w:abstractNumId w:val="7"/>
  </w:num>
  <w:num w:numId="6">
    <w:abstractNumId w:val="16"/>
  </w:num>
  <w:num w:numId="7">
    <w:abstractNumId w:val="18"/>
  </w:num>
  <w:num w:numId="8">
    <w:abstractNumId w:val="13"/>
  </w:num>
  <w:num w:numId="9">
    <w:abstractNumId w:val="21"/>
  </w:num>
  <w:num w:numId="10">
    <w:abstractNumId w:val="26"/>
  </w:num>
  <w:num w:numId="11">
    <w:abstractNumId w:val="20"/>
  </w:num>
  <w:num w:numId="12">
    <w:abstractNumId w:val="20"/>
    <w:lvlOverride w:ilvl="0">
      <w:lvl w:ilvl="0" w:tplc="0D7222A8">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0282A7B8">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CD62ADE0">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B2A16DE">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51A85D2">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31F864CA">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30CC7AA6">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B3002EC">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74B60354">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25"/>
  </w:num>
  <w:num w:numId="14">
    <w:abstractNumId w:val="4"/>
  </w:num>
  <w:num w:numId="15">
    <w:abstractNumId w:val="14"/>
  </w:num>
  <w:num w:numId="16">
    <w:abstractNumId w:val="9"/>
  </w:num>
  <w:num w:numId="17">
    <w:abstractNumId w:val="24"/>
  </w:num>
  <w:num w:numId="18">
    <w:abstractNumId w:val="11"/>
  </w:num>
  <w:num w:numId="19">
    <w:abstractNumId w:val="12"/>
  </w:num>
  <w:num w:numId="20">
    <w:abstractNumId w:val="1"/>
  </w:num>
  <w:num w:numId="21">
    <w:abstractNumId w:val="27"/>
  </w:num>
  <w:num w:numId="22">
    <w:abstractNumId w:val="8"/>
  </w:num>
  <w:num w:numId="23">
    <w:abstractNumId w:val="19"/>
  </w:num>
  <w:num w:numId="24">
    <w:abstractNumId w:val="22"/>
  </w:num>
  <w:num w:numId="25">
    <w:abstractNumId w:val="5"/>
  </w:num>
  <w:num w:numId="26">
    <w:abstractNumId w:val="15"/>
  </w:num>
  <w:num w:numId="27">
    <w:abstractNumId w:val="23"/>
  </w:num>
  <w:num w:numId="28">
    <w:abstractNumId w:val="10"/>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37FA9"/>
    <w:rsid w:val="00040ED5"/>
    <w:rsid w:val="00063E71"/>
    <w:rsid w:val="000703C0"/>
    <w:rsid w:val="000A7F60"/>
    <w:rsid w:val="000B131A"/>
    <w:rsid w:val="000B18EC"/>
    <w:rsid w:val="000C3AD8"/>
    <w:rsid w:val="000D64E2"/>
    <w:rsid w:val="000E176A"/>
    <w:rsid w:val="000E38A1"/>
    <w:rsid w:val="00107BFD"/>
    <w:rsid w:val="00111820"/>
    <w:rsid w:val="0012439F"/>
    <w:rsid w:val="001261E0"/>
    <w:rsid w:val="001309B4"/>
    <w:rsid w:val="0013793C"/>
    <w:rsid w:val="00137FFA"/>
    <w:rsid w:val="0014224F"/>
    <w:rsid w:val="00147BA2"/>
    <w:rsid w:val="00150CD6"/>
    <w:rsid w:val="001539E7"/>
    <w:rsid w:val="00164A07"/>
    <w:rsid w:val="0017271D"/>
    <w:rsid w:val="001816E8"/>
    <w:rsid w:val="001863D2"/>
    <w:rsid w:val="001947C5"/>
    <w:rsid w:val="001B1625"/>
    <w:rsid w:val="001B4CD1"/>
    <w:rsid w:val="001B547C"/>
    <w:rsid w:val="001B54BE"/>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6AEE"/>
    <w:rsid w:val="002671A5"/>
    <w:rsid w:val="0027126B"/>
    <w:rsid w:val="00273D62"/>
    <w:rsid w:val="00284237"/>
    <w:rsid w:val="00294089"/>
    <w:rsid w:val="002C51DD"/>
    <w:rsid w:val="002D5C7B"/>
    <w:rsid w:val="002E7AF0"/>
    <w:rsid w:val="00300509"/>
    <w:rsid w:val="00300D4C"/>
    <w:rsid w:val="00301C40"/>
    <w:rsid w:val="00301FE2"/>
    <w:rsid w:val="00303BA6"/>
    <w:rsid w:val="0030422C"/>
    <w:rsid w:val="00306F11"/>
    <w:rsid w:val="00316EDF"/>
    <w:rsid w:val="00321507"/>
    <w:rsid w:val="003417BD"/>
    <w:rsid w:val="003458BC"/>
    <w:rsid w:val="003468E3"/>
    <w:rsid w:val="00351287"/>
    <w:rsid w:val="003915FC"/>
    <w:rsid w:val="0039353B"/>
    <w:rsid w:val="003A27BC"/>
    <w:rsid w:val="003A4B8C"/>
    <w:rsid w:val="003A7BD4"/>
    <w:rsid w:val="003B61BC"/>
    <w:rsid w:val="003C28D6"/>
    <w:rsid w:val="003D654E"/>
    <w:rsid w:val="003D72DB"/>
    <w:rsid w:val="00400C66"/>
    <w:rsid w:val="00412DA3"/>
    <w:rsid w:val="00420BB2"/>
    <w:rsid w:val="004257B4"/>
    <w:rsid w:val="00433DA7"/>
    <w:rsid w:val="00463536"/>
    <w:rsid w:val="00483FCA"/>
    <w:rsid w:val="004B62C9"/>
    <w:rsid w:val="004D12CF"/>
    <w:rsid w:val="004D5F0B"/>
    <w:rsid w:val="004D655C"/>
    <w:rsid w:val="004D7AE5"/>
    <w:rsid w:val="004E4139"/>
    <w:rsid w:val="004E4CA2"/>
    <w:rsid w:val="004F3BE4"/>
    <w:rsid w:val="004F7BBF"/>
    <w:rsid w:val="005052CA"/>
    <w:rsid w:val="00512CFC"/>
    <w:rsid w:val="00517EA6"/>
    <w:rsid w:val="00522F68"/>
    <w:rsid w:val="00524F88"/>
    <w:rsid w:val="00532537"/>
    <w:rsid w:val="005344A0"/>
    <w:rsid w:val="00541DBC"/>
    <w:rsid w:val="0055794A"/>
    <w:rsid w:val="00561EA5"/>
    <w:rsid w:val="00562DD2"/>
    <w:rsid w:val="00580068"/>
    <w:rsid w:val="00596E6A"/>
    <w:rsid w:val="00597BF3"/>
    <w:rsid w:val="00597C66"/>
    <w:rsid w:val="005A722E"/>
    <w:rsid w:val="005C0032"/>
    <w:rsid w:val="005C2F97"/>
    <w:rsid w:val="005F0A1B"/>
    <w:rsid w:val="005F14C8"/>
    <w:rsid w:val="005F1A10"/>
    <w:rsid w:val="006008C2"/>
    <w:rsid w:val="00603FFD"/>
    <w:rsid w:val="00605B1A"/>
    <w:rsid w:val="00605DCE"/>
    <w:rsid w:val="0061154C"/>
    <w:rsid w:val="00621C5A"/>
    <w:rsid w:val="00622080"/>
    <w:rsid w:val="006220B0"/>
    <w:rsid w:val="00622CDF"/>
    <w:rsid w:val="006253DB"/>
    <w:rsid w:val="00640924"/>
    <w:rsid w:val="00643CD7"/>
    <w:rsid w:val="00656762"/>
    <w:rsid w:val="00660C92"/>
    <w:rsid w:val="0067050C"/>
    <w:rsid w:val="00673459"/>
    <w:rsid w:val="00673936"/>
    <w:rsid w:val="006757C8"/>
    <w:rsid w:val="00697F7E"/>
    <w:rsid w:val="006A6028"/>
    <w:rsid w:val="006B5790"/>
    <w:rsid w:val="006B76BB"/>
    <w:rsid w:val="006C0154"/>
    <w:rsid w:val="006C2BE5"/>
    <w:rsid w:val="006E6A9B"/>
    <w:rsid w:val="006F379F"/>
    <w:rsid w:val="006F52B5"/>
    <w:rsid w:val="00702232"/>
    <w:rsid w:val="00707441"/>
    <w:rsid w:val="007141FA"/>
    <w:rsid w:val="0072307E"/>
    <w:rsid w:val="00727D06"/>
    <w:rsid w:val="00733BF8"/>
    <w:rsid w:val="00736B9B"/>
    <w:rsid w:val="007527AD"/>
    <w:rsid w:val="00762E3D"/>
    <w:rsid w:val="00777EF7"/>
    <w:rsid w:val="00795A91"/>
    <w:rsid w:val="007A268D"/>
    <w:rsid w:val="007A2ED6"/>
    <w:rsid w:val="007A4D6D"/>
    <w:rsid w:val="007C0EE1"/>
    <w:rsid w:val="007C3563"/>
    <w:rsid w:val="007C3E7A"/>
    <w:rsid w:val="007C5A53"/>
    <w:rsid w:val="007D21AB"/>
    <w:rsid w:val="007D406B"/>
    <w:rsid w:val="007E2830"/>
    <w:rsid w:val="00817AA6"/>
    <w:rsid w:val="00821DA3"/>
    <w:rsid w:val="008234F4"/>
    <w:rsid w:val="0084364E"/>
    <w:rsid w:val="00846162"/>
    <w:rsid w:val="0084775A"/>
    <w:rsid w:val="00857ACA"/>
    <w:rsid w:val="008665AC"/>
    <w:rsid w:val="00872486"/>
    <w:rsid w:val="008757B1"/>
    <w:rsid w:val="0089771B"/>
    <w:rsid w:val="008A1D6E"/>
    <w:rsid w:val="008A4017"/>
    <w:rsid w:val="008B1A83"/>
    <w:rsid w:val="008B523A"/>
    <w:rsid w:val="008D042B"/>
    <w:rsid w:val="008D4BC8"/>
    <w:rsid w:val="008F4A90"/>
    <w:rsid w:val="008F6B4E"/>
    <w:rsid w:val="00907255"/>
    <w:rsid w:val="00913574"/>
    <w:rsid w:val="009139D1"/>
    <w:rsid w:val="009140D7"/>
    <w:rsid w:val="0092159C"/>
    <w:rsid w:val="00921BE2"/>
    <w:rsid w:val="00932868"/>
    <w:rsid w:val="009402E6"/>
    <w:rsid w:val="009514C3"/>
    <w:rsid w:val="009527A8"/>
    <w:rsid w:val="009667F3"/>
    <w:rsid w:val="00976566"/>
    <w:rsid w:val="00991AE2"/>
    <w:rsid w:val="009A5CFF"/>
    <w:rsid w:val="009B29B8"/>
    <w:rsid w:val="009C3BBE"/>
    <w:rsid w:val="009D4349"/>
    <w:rsid w:val="009F12CF"/>
    <w:rsid w:val="009F12EA"/>
    <w:rsid w:val="00A00E1A"/>
    <w:rsid w:val="00A10BA4"/>
    <w:rsid w:val="00A13210"/>
    <w:rsid w:val="00A14B46"/>
    <w:rsid w:val="00A1638B"/>
    <w:rsid w:val="00A16E79"/>
    <w:rsid w:val="00A16EAC"/>
    <w:rsid w:val="00A21D68"/>
    <w:rsid w:val="00A40507"/>
    <w:rsid w:val="00A41792"/>
    <w:rsid w:val="00A42092"/>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4E50"/>
    <w:rsid w:val="00B15270"/>
    <w:rsid w:val="00B15A02"/>
    <w:rsid w:val="00B31E84"/>
    <w:rsid w:val="00B32BB2"/>
    <w:rsid w:val="00B36B96"/>
    <w:rsid w:val="00B46ADA"/>
    <w:rsid w:val="00B53E51"/>
    <w:rsid w:val="00B56B75"/>
    <w:rsid w:val="00B6135B"/>
    <w:rsid w:val="00B61DF1"/>
    <w:rsid w:val="00B66031"/>
    <w:rsid w:val="00B66F34"/>
    <w:rsid w:val="00B72E02"/>
    <w:rsid w:val="00B91D6C"/>
    <w:rsid w:val="00B96F0C"/>
    <w:rsid w:val="00BA20FC"/>
    <w:rsid w:val="00BA57FB"/>
    <w:rsid w:val="00BB08D9"/>
    <w:rsid w:val="00BB17A4"/>
    <w:rsid w:val="00BC2BD0"/>
    <w:rsid w:val="00BC7697"/>
    <w:rsid w:val="00BE5248"/>
    <w:rsid w:val="00BF76CB"/>
    <w:rsid w:val="00C03A57"/>
    <w:rsid w:val="00C05AF7"/>
    <w:rsid w:val="00C16C1C"/>
    <w:rsid w:val="00C17C14"/>
    <w:rsid w:val="00C2123F"/>
    <w:rsid w:val="00C31449"/>
    <w:rsid w:val="00C35668"/>
    <w:rsid w:val="00C3627E"/>
    <w:rsid w:val="00C36685"/>
    <w:rsid w:val="00C5263F"/>
    <w:rsid w:val="00C52EE0"/>
    <w:rsid w:val="00C53E6B"/>
    <w:rsid w:val="00C70B92"/>
    <w:rsid w:val="00C72FA9"/>
    <w:rsid w:val="00C909F8"/>
    <w:rsid w:val="00C93FE9"/>
    <w:rsid w:val="00C9517F"/>
    <w:rsid w:val="00CA4D20"/>
    <w:rsid w:val="00CB0584"/>
    <w:rsid w:val="00CC171F"/>
    <w:rsid w:val="00CC2322"/>
    <w:rsid w:val="00CC5938"/>
    <w:rsid w:val="00CD6D99"/>
    <w:rsid w:val="00CE3AE5"/>
    <w:rsid w:val="00CF7479"/>
    <w:rsid w:val="00D00E88"/>
    <w:rsid w:val="00D01FE5"/>
    <w:rsid w:val="00D023A7"/>
    <w:rsid w:val="00D046ED"/>
    <w:rsid w:val="00D26333"/>
    <w:rsid w:val="00D501AF"/>
    <w:rsid w:val="00D62E0F"/>
    <w:rsid w:val="00D7076A"/>
    <w:rsid w:val="00D77334"/>
    <w:rsid w:val="00D81ABF"/>
    <w:rsid w:val="00D83CE7"/>
    <w:rsid w:val="00DA0B35"/>
    <w:rsid w:val="00DB2AF0"/>
    <w:rsid w:val="00DB36C3"/>
    <w:rsid w:val="00DB3935"/>
    <w:rsid w:val="00DB5509"/>
    <w:rsid w:val="00DC334E"/>
    <w:rsid w:val="00DD0C70"/>
    <w:rsid w:val="00DD78C8"/>
    <w:rsid w:val="00DF5FA7"/>
    <w:rsid w:val="00E051DF"/>
    <w:rsid w:val="00E1409B"/>
    <w:rsid w:val="00E20838"/>
    <w:rsid w:val="00E3018E"/>
    <w:rsid w:val="00E301EE"/>
    <w:rsid w:val="00E66DA8"/>
    <w:rsid w:val="00E81992"/>
    <w:rsid w:val="00E87625"/>
    <w:rsid w:val="00E94595"/>
    <w:rsid w:val="00EA38EE"/>
    <w:rsid w:val="00EA5351"/>
    <w:rsid w:val="00EA5898"/>
    <w:rsid w:val="00EB14E5"/>
    <w:rsid w:val="00EB1BEA"/>
    <w:rsid w:val="00EB20BA"/>
    <w:rsid w:val="00EB6987"/>
    <w:rsid w:val="00EB73E7"/>
    <w:rsid w:val="00EC7AA0"/>
    <w:rsid w:val="00ED0D56"/>
    <w:rsid w:val="00EF195E"/>
    <w:rsid w:val="00F00594"/>
    <w:rsid w:val="00F02C7D"/>
    <w:rsid w:val="00F04E6C"/>
    <w:rsid w:val="00F0648A"/>
    <w:rsid w:val="00F21593"/>
    <w:rsid w:val="00F25D9A"/>
    <w:rsid w:val="00F327A3"/>
    <w:rsid w:val="00F365F6"/>
    <w:rsid w:val="00F4239E"/>
    <w:rsid w:val="00F55D58"/>
    <w:rsid w:val="00F6211B"/>
    <w:rsid w:val="00F62F09"/>
    <w:rsid w:val="00F6742E"/>
    <w:rsid w:val="00F67877"/>
    <w:rsid w:val="00F772BD"/>
    <w:rsid w:val="00F826EA"/>
    <w:rsid w:val="00F84B94"/>
    <w:rsid w:val="00F879B8"/>
    <w:rsid w:val="00FA4CD8"/>
    <w:rsid w:val="00FC0C86"/>
    <w:rsid w:val="00FC6D08"/>
    <w:rsid w:val="00FD285F"/>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uiPriority w:val="34"/>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 w:type="paragraph" w:customStyle="1" w:styleId="m-6888200400036511496s19">
    <w:name w:val="m_-6888200400036511496s19"/>
    <w:basedOn w:val="Normal"/>
    <w:rsid w:val="00B61DF1"/>
    <w:pPr>
      <w:widowControl/>
      <w:spacing w:before="100" w:beforeAutospacing="1" w:after="100" w:afterAutospacing="1"/>
    </w:pPr>
    <w:rPr>
      <w:color w:val="auto"/>
    </w:rPr>
  </w:style>
  <w:style w:type="paragraph" w:customStyle="1" w:styleId="m-6888200400036511496s10">
    <w:name w:val="m_-6888200400036511496s10"/>
    <w:basedOn w:val="Normal"/>
    <w:rsid w:val="00B61DF1"/>
    <w:pPr>
      <w:widowControl/>
      <w:spacing w:before="100" w:beforeAutospacing="1" w:after="100" w:afterAutospacing="1"/>
    </w:pPr>
    <w:rPr>
      <w:color w:val="auto"/>
    </w:rPr>
  </w:style>
  <w:style w:type="paragraph" w:customStyle="1" w:styleId="m-6888200400036511496s20">
    <w:name w:val="m_-6888200400036511496s20"/>
    <w:basedOn w:val="Normal"/>
    <w:rsid w:val="00B61DF1"/>
    <w:pPr>
      <w:widowControl/>
      <w:spacing w:before="100" w:beforeAutospacing="1" w:after="100" w:afterAutospacing="1"/>
    </w:pPr>
    <w:rPr>
      <w:color w:val="auto"/>
    </w:rPr>
  </w:style>
  <w:style w:type="character" w:customStyle="1" w:styleId="m-6888200400036511496bumpedfont15">
    <w:name w:val="m_-6888200400036511496bumpedfont15"/>
    <w:basedOn w:val="Fuentedeprrafopredeter"/>
    <w:rsid w:val="00B61DF1"/>
  </w:style>
  <w:style w:type="character" w:customStyle="1" w:styleId="w8qarf">
    <w:name w:val="w8qarf"/>
    <w:basedOn w:val="Fuentedeprrafopredeter"/>
    <w:rsid w:val="00B61DF1"/>
  </w:style>
  <w:style w:type="character" w:customStyle="1" w:styleId="lrzxr">
    <w:name w:val="lrzxr"/>
    <w:basedOn w:val="Fuentedeprrafopredeter"/>
    <w:rsid w:val="00B61DF1"/>
  </w:style>
  <w:style w:type="paragraph" w:styleId="Sinespaciado">
    <w:name w:val="No Spacing"/>
    <w:uiPriority w:val="1"/>
    <w:qFormat/>
    <w:rsid w:val="00037FA9"/>
    <w:pPr>
      <w:widowControl w:val="0"/>
      <w:spacing w:after="0" w:line="240" w:lineRule="auto"/>
    </w:pPr>
    <w:rPr>
      <w:rFonts w:ascii="Times New Roman" w:eastAsia="Times New Roman" w:hAnsi="Times New Roman" w:cs="Times New Roman"/>
      <w:color w:val="000000"/>
      <w:sz w:val="24"/>
      <w:szCs w:val="24"/>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2850">
      <w:bodyDiv w:val="1"/>
      <w:marLeft w:val="0"/>
      <w:marRight w:val="0"/>
      <w:marTop w:val="0"/>
      <w:marBottom w:val="0"/>
      <w:divBdr>
        <w:top w:val="none" w:sz="0" w:space="0" w:color="auto"/>
        <w:left w:val="none" w:sz="0" w:space="0" w:color="auto"/>
        <w:bottom w:val="none" w:sz="0" w:space="0" w:color="auto"/>
        <w:right w:val="none" w:sz="0" w:space="0" w:color="auto"/>
      </w:divBdr>
    </w:div>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432364154">
      <w:bodyDiv w:val="1"/>
      <w:marLeft w:val="0"/>
      <w:marRight w:val="0"/>
      <w:marTop w:val="0"/>
      <w:marBottom w:val="0"/>
      <w:divBdr>
        <w:top w:val="none" w:sz="0" w:space="0" w:color="auto"/>
        <w:left w:val="none" w:sz="0" w:space="0" w:color="auto"/>
        <w:bottom w:val="none" w:sz="0" w:space="0" w:color="auto"/>
        <w:right w:val="none" w:sz="0" w:space="0" w:color="auto"/>
      </w:divBdr>
      <w:divsChild>
        <w:div w:id="178441707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43521">
              <w:marLeft w:val="0"/>
              <w:marRight w:val="0"/>
              <w:marTop w:val="0"/>
              <w:marBottom w:val="0"/>
              <w:divBdr>
                <w:top w:val="none" w:sz="0" w:space="0" w:color="auto"/>
                <w:left w:val="none" w:sz="0" w:space="0" w:color="auto"/>
                <w:bottom w:val="none" w:sz="0" w:space="0" w:color="auto"/>
                <w:right w:val="none" w:sz="0" w:space="0" w:color="auto"/>
              </w:divBdr>
              <w:divsChild>
                <w:div w:id="1171261591">
                  <w:marLeft w:val="0"/>
                  <w:marRight w:val="0"/>
                  <w:marTop w:val="0"/>
                  <w:marBottom w:val="0"/>
                  <w:divBdr>
                    <w:top w:val="none" w:sz="0" w:space="0" w:color="auto"/>
                    <w:left w:val="none" w:sz="0" w:space="0" w:color="auto"/>
                    <w:bottom w:val="none" w:sz="0" w:space="0" w:color="auto"/>
                    <w:right w:val="none" w:sz="0" w:space="0" w:color="auto"/>
                  </w:divBdr>
                  <w:divsChild>
                    <w:div w:id="40910360">
                      <w:marLeft w:val="0"/>
                      <w:marRight w:val="0"/>
                      <w:marTop w:val="0"/>
                      <w:marBottom w:val="0"/>
                      <w:divBdr>
                        <w:top w:val="none" w:sz="0" w:space="0" w:color="auto"/>
                        <w:left w:val="none" w:sz="0" w:space="0" w:color="auto"/>
                        <w:bottom w:val="none" w:sz="0" w:space="0" w:color="auto"/>
                        <w:right w:val="none" w:sz="0" w:space="0" w:color="auto"/>
                      </w:divBdr>
                      <w:divsChild>
                        <w:div w:id="52464066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41445951">
                              <w:marLeft w:val="0"/>
                              <w:marRight w:val="0"/>
                              <w:marTop w:val="0"/>
                              <w:marBottom w:val="0"/>
                              <w:divBdr>
                                <w:top w:val="none" w:sz="0" w:space="0" w:color="auto"/>
                                <w:left w:val="none" w:sz="0" w:space="0" w:color="auto"/>
                                <w:bottom w:val="none" w:sz="0" w:space="0" w:color="auto"/>
                                <w:right w:val="none" w:sz="0" w:space="0" w:color="auto"/>
                              </w:divBdr>
                              <w:divsChild>
                                <w:div w:id="1386418370">
                                  <w:marLeft w:val="0"/>
                                  <w:marRight w:val="0"/>
                                  <w:marTop w:val="0"/>
                                  <w:marBottom w:val="0"/>
                                  <w:divBdr>
                                    <w:top w:val="none" w:sz="0" w:space="0" w:color="auto"/>
                                    <w:left w:val="none" w:sz="0" w:space="0" w:color="auto"/>
                                    <w:bottom w:val="none" w:sz="0" w:space="0" w:color="auto"/>
                                    <w:right w:val="none" w:sz="0" w:space="0" w:color="auto"/>
                                  </w:divBdr>
                                  <w:divsChild>
                                    <w:div w:id="161358362">
                                      <w:marLeft w:val="0"/>
                                      <w:marRight w:val="0"/>
                                      <w:marTop w:val="0"/>
                                      <w:marBottom w:val="0"/>
                                      <w:divBdr>
                                        <w:top w:val="none" w:sz="0" w:space="0" w:color="auto"/>
                                        <w:left w:val="none" w:sz="0" w:space="0" w:color="auto"/>
                                        <w:bottom w:val="none" w:sz="0" w:space="0" w:color="auto"/>
                                        <w:right w:val="none" w:sz="0" w:space="0" w:color="auto"/>
                                      </w:divBdr>
                                      <w:divsChild>
                                        <w:div w:id="267466611">
                                          <w:marLeft w:val="0"/>
                                          <w:marRight w:val="0"/>
                                          <w:marTop w:val="0"/>
                                          <w:marBottom w:val="0"/>
                                          <w:divBdr>
                                            <w:top w:val="none" w:sz="0" w:space="0" w:color="auto"/>
                                            <w:left w:val="none" w:sz="0" w:space="0" w:color="auto"/>
                                            <w:bottom w:val="none" w:sz="0" w:space="0" w:color="auto"/>
                                            <w:right w:val="none" w:sz="0" w:space="0" w:color="auto"/>
                                          </w:divBdr>
                                        </w:div>
                                        <w:div w:id="1142383717">
                                          <w:marLeft w:val="0"/>
                                          <w:marRight w:val="0"/>
                                          <w:marTop w:val="0"/>
                                          <w:marBottom w:val="0"/>
                                          <w:divBdr>
                                            <w:top w:val="none" w:sz="0" w:space="0" w:color="auto"/>
                                            <w:left w:val="none" w:sz="0" w:space="0" w:color="auto"/>
                                            <w:bottom w:val="none" w:sz="0" w:space="0" w:color="auto"/>
                                            <w:right w:val="none" w:sz="0" w:space="0" w:color="auto"/>
                                          </w:divBdr>
                                        </w:div>
                                        <w:div w:id="371156638">
                                          <w:marLeft w:val="0"/>
                                          <w:marRight w:val="0"/>
                                          <w:marTop w:val="0"/>
                                          <w:marBottom w:val="0"/>
                                          <w:divBdr>
                                            <w:top w:val="none" w:sz="0" w:space="0" w:color="auto"/>
                                            <w:left w:val="none" w:sz="0" w:space="0" w:color="auto"/>
                                            <w:bottom w:val="none" w:sz="0" w:space="0" w:color="auto"/>
                                            <w:right w:val="none" w:sz="0" w:space="0" w:color="auto"/>
                                          </w:divBdr>
                                        </w:div>
                                        <w:div w:id="1745564739">
                                          <w:marLeft w:val="0"/>
                                          <w:marRight w:val="0"/>
                                          <w:marTop w:val="0"/>
                                          <w:marBottom w:val="0"/>
                                          <w:divBdr>
                                            <w:top w:val="none" w:sz="0" w:space="0" w:color="auto"/>
                                            <w:left w:val="none" w:sz="0" w:space="0" w:color="auto"/>
                                            <w:bottom w:val="none" w:sz="0" w:space="0" w:color="auto"/>
                                            <w:right w:val="none" w:sz="0" w:space="0" w:color="auto"/>
                                          </w:divBdr>
                                        </w:div>
                                        <w:div w:id="180513771">
                                          <w:marLeft w:val="0"/>
                                          <w:marRight w:val="0"/>
                                          <w:marTop w:val="0"/>
                                          <w:marBottom w:val="0"/>
                                          <w:divBdr>
                                            <w:top w:val="none" w:sz="0" w:space="0" w:color="auto"/>
                                            <w:left w:val="none" w:sz="0" w:space="0" w:color="auto"/>
                                            <w:bottom w:val="none" w:sz="0" w:space="0" w:color="auto"/>
                                            <w:right w:val="none" w:sz="0" w:space="0" w:color="auto"/>
                                          </w:divBdr>
                                        </w:div>
                                        <w:div w:id="9817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001394360">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256744451">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08727063">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880898815">
      <w:bodyDiv w:val="1"/>
      <w:marLeft w:val="0"/>
      <w:marRight w:val="0"/>
      <w:marTop w:val="0"/>
      <w:marBottom w:val="0"/>
      <w:divBdr>
        <w:top w:val="none" w:sz="0" w:space="0" w:color="auto"/>
        <w:left w:val="none" w:sz="0" w:space="0" w:color="auto"/>
        <w:bottom w:val="none" w:sz="0" w:space="0" w:color="auto"/>
        <w:right w:val="none" w:sz="0" w:space="0" w:color="auto"/>
      </w:divBdr>
      <w:divsChild>
        <w:div w:id="606736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179058">
              <w:marLeft w:val="0"/>
              <w:marRight w:val="0"/>
              <w:marTop w:val="0"/>
              <w:marBottom w:val="0"/>
              <w:divBdr>
                <w:top w:val="none" w:sz="0" w:space="0" w:color="auto"/>
                <w:left w:val="none" w:sz="0" w:space="0" w:color="auto"/>
                <w:bottom w:val="none" w:sz="0" w:space="0" w:color="auto"/>
                <w:right w:val="none" w:sz="0" w:space="0" w:color="auto"/>
              </w:divBdr>
              <w:divsChild>
                <w:div w:id="167641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 w:id="2106222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596CEE-ED23-4E78-99EE-BA9C7D958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759</Words>
  <Characters>4179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Usuario de Windows</cp:lastModifiedBy>
  <cp:revision>2</cp:revision>
  <cp:lastPrinted>2019-04-22T17:05:00Z</cp:lastPrinted>
  <dcterms:created xsi:type="dcterms:W3CDTF">2019-06-22T01:01:00Z</dcterms:created>
  <dcterms:modified xsi:type="dcterms:W3CDTF">2019-06-22T01:01:00Z</dcterms:modified>
</cp:coreProperties>
</file>